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EF" w:rsidRPr="00083816" w:rsidRDefault="001813EF" w:rsidP="001813E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ПРИЛОЖЕНИЕ № 1</w:t>
      </w:r>
    </w:p>
    <w:p w:rsidR="001813EF" w:rsidRPr="00083816" w:rsidRDefault="001813EF" w:rsidP="001813E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 CYR" w:hAnsi="Times New Roman CYR" w:cs="Times New Roman CYR"/>
          <w:szCs w:val="28"/>
        </w:rPr>
      </w:pPr>
    </w:p>
    <w:p w:rsidR="001813EF" w:rsidRDefault="001813EF" w:rsidP="001813E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к административному регламенту</w:t>
      </w:r>
    </w:p>
    <w:p w:rsidR="001813EF" w:rsidRDefault="001813EF" w:rsidP="001813EF">
      <w:pPr>
        <w:spacing w:after="0" w:line="240" w:lineRule="auto"/>
        <w:ind w:left="5103"/>
        <w:jc w:val="center"/>
        <w:rPr>
          <w:bCs/>
          <w:color w:val="000000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предоставления муниципальной услуги </w:t>
      </w:r>
      <w:r w:rsidRPr="005A74FB">
        <w:rPr>
          <w:bCs/>
          <w:szCs w:val="28"/>
        </w:rPr>
        <w:t>«</w:t>
      </w:r>
      <w:r w:rsidRPr="00F903C6">
        <w:rPr>
          <w:bCs/>
          <w:color w:val="000000"/>
          <w:szCs w:val="28"/>
        </w:rPr>
        <w:t>Выдача разрешений на установку</w:t>
      </w:r>
      <w:r>
        <w:rPr>
          <w:bCs/>
          <w:color w:val="000000"/>
          <w:szCs w:val="28"/>
        </w:rPr>
        <w:t xml:space="preserve"> и эксплуатацию </w:t>
      </w:r>
      <w:r w:rsidRPr="00F903C6">
        <w:rPr>
          <w:bCs/>
          <w:color w:val="000000"/>
          <w:szCs w:val="28"/>
        </w:rPr>
        <w:t>рекламных конструкций</w:t>
      </w:r>
    </w:p>
    <w:p w:rsidR="001813EF" w:rsidRPr="003510BD" w:rsidRDefault="001813EF" w:rsidP="001813EF">
      <w:pPr>
        <w:spacing w:after="0" w:line="240" w:lineRule="auto"/>
        <w:ind w:left="5103"/>
        <w:jc w:val="center"/>
        <w:rPr>
          <w:bCs/>
          <w:szCs w:val="28"/>
        </w:rPr>
      </w:pPr>
      <w:r w:rsidRPr="00F903C6">
        <w:rPr>
          <w:bCs/>
          <w:color w:val="000000"/>
          <w:szCs w:val="28"/>
        </w:rPr>
        <w:t>на территории муниципального образования Абинский район</w:t>
      </w:r>
      <w:r>
        <w:rPr>
          <w:bCs/>
          <w:color w:val="000000"/>
          <w:szCs w:val="28"/>
        </w:rPr>
        <w:t>, аннулирование таких разрешений</w:t>
      </w:r>
      <w:r>
        <w:rPr>
          <w:bCs/>
          <w:szCs w:val="28"/>
        </w:rPr>
        <w:t>»</w:t>
      </w:r>
    </w:p>
    <w:p w:rsidR="001813EF" w:rsidRDefault="001813EF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1813EF" w:rsidRDefault="001813EF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1813EF" w:rsidRPr="0003406B" w:rsidRDefault="00434705" w:rsidP="001813EF">
      <w:pPr>
        <w:spacing w:after="0" w:line="240" w:lineRule="auto"/>
        <w:jc w:val="center"/>
        <w:rPr>
          <w:color w:val="000000"/>
        </w:rPr>
      </w:pPr>
      <w:r>
        <w:rPr>
          <w:b/>
          <w:bCs/>
          <w:color w:val="000000"/>
        </w:rPr>
        <w:t xml:space="preserve">Перечень, информация об адресах и телефонах уполномоченных органов, </w:t>
      </w:r>
      <w:r w:rsidR="001813EF">
        <w:rPr>
          <w:b/>
          <w:bCs/>
          <w:color w:val="000000"/>
        </w:rPr>
        <w:t>задействованных в предоставлении Муниципальной услуги</w:t>
      </w:r>
    </w:p>
    <w:p w:rsidR="001813EF" w:rsidRDefault="001813EF" w:rsidP="001813EF">
      <w:pPr>
        <w:spacing w:after="0" w:line="240" w:lineRule="auto"/>
        <w:jc w:val="center"/>
        <w:rPr>
          <w:color w:val="000000"/>
        </w:rPr>
      </w:pP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9"/>
        <w:gridCol w:w="4393"/>
        <w:gridCol w:w="2974"/>
        <w:gridCol w:w="1703"/>
      </w:tblGrid>
      <w:tr w:rsidR="001813EF" w:rsidRPr="001813EF" w:rsidTr="001813EF">
        <w:trPr>
          <w:hidden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813EF">
              <w:rPr>
                <w:b/>
                <w:vanish/>
                <w:color w:val="000000"/>
                <w:sz w:val="24"/>
                <w:szCs w:val="24"/>
              </w:rPr>
              <w:t>#G0</w:t>
            </w:r>
            <w:r w:rsidRPr="001813EF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813EF">
              <w:rPr>
                <w:b/>
                <w:color w:val="000000"/>
                <w:sz w:val="24"/>
                <w:szCs w:val="24"/>
              </w:rPr>
              <w:t xml:space="preserve">Наименование органа 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813EF">
              <w:rPr>
                <w:b/>
                <w:color w:val="000000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813EF">
              <w:rPr>
                <w:b/>
                <w:color w:val="000000"/>
                <w:sz w:val="24"/>
                <w:szCs w:val="24"/>
              </w:rPr>
              <w:t xml:space="preserve">Контактный телефон 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vanish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C71ECE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1813EF" w:rsidRPr="001813EF" w:rsidRDefault="001813EF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813EF" w:rsidRPr="001813EF" w:rsidRDefault="001813EF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813EF" w:rsidRPr="001813EF" w:rsidRDefault="001813EF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Отдел государственной инспекции безопасности дорожного движения отдела внутренних дел (ОГИБДД)  Абинского района 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город Абинск </w:t>
            </w:r>
          </w:p>
          <w:p w:rsidR="001813EF" w:rsidRPr="001813EF" w:rsidRDefault="001813EF" w:rsidP="001813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</w:t>
            </w:r>
          </w:p>
          <w:p w:rsidR="001813EF" w:rsidRPr="001813EF" w:rsidRDefault="001813EF" w:rsidP="001813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Красноармейская, 68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5-37-92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C71ECE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Абинского городского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2028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город Абинск </w:t>
            </w:r>
          </w:p>
          <w:p w:rsidR="001813EF" w:rsidRPr="001813EF" w:rsidRDefault="001813EF" w:rsidP="002028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Кубанская, 16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5-12-60</w:t>
            </w:r>
          </w:p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5-36-92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C71ECE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Ахтырского городского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2028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Поселок городского типа Ахтырский, улица Дзержинского, 39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3-70-80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C71ECE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Холмского сельского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2028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Станица Холмская, </w:t>
            </w:r>
          </w:p>
          <w:p w:rsidR="001813EF" w:rsidRPr="001813EF" w:rsidRDefault="001813EF" w:rsidP="002028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Мира,  2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3-11-18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C71ECE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Мингрельского сельского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2028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Станица Мингрельская,</w:t>
            </w:r>
          </w:p>
          <w:p w:rsidR="001813EF" w:rsidRPr="001813EF" w:rsidRDefault="001813EF" w:rsidP="002028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Советская, 67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9-75-80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C71ECE" w:rsidP="001813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Федоровского сельского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9058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Станица Федоровская, </w:t>
            </w:r>
          </w:p>
          <w:p w:rsidR="001813EF" w:rsidRPr="001813EF" w:rsidRDefault="001813EF" w:rsidP="009058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Первомайская, 1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9-82-97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C71ECE" w:rsidP="002671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1813EF" w:rsidRPr="001813EF">
              <w:rPr>
                <w:vanish/>
                <w:color w:val="000000"/>
                <w:sz w:val="24"/>
                <w:szCs w:val="24"/>
              </w:rPr>
              <w:t>#G0</w:t>
            </w:r>
            <w:r w:rsidR="00DC3E60">
              <w:rPr>
                <w:vanish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Ольгинского сельского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F0281F" w:rsidP="009058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Хутор</w:t>
            </w:r>
            <w:r w:rsidR="001813EF" w:rsidRPr="001813EF">
              <w:rPr>
                <w:color w:val="000000"/>
                <w:sz w:val="24"/>
                <w:szCs w:val="24"/>
              </w:rPr>
              <w:t xml:space="preserve"> Ольгинск</w:t>
            </w:r>
            <w:r>
              <w:rPr>
                <w:color w:val="000000"/>
                <w:sz w:val="24"/>
                <w:szCs w:val="24"/>
              </w:rPr>
              <w:t>ий</w:t>
            </w:r>
            <w:r w:rsidR="001813EF" w:rsidRPr="001813EF">
              <w:rPr>
                <w:color w:val="000000"/>
                <w:sz w:val="24"/>
                <w:szCs w:val="24"/>
              </w:rPr>
              <w:t xml:space="preserve">, </w:t>
            </w:r>
          </w:p>
          <w:p w:rsidR="001813EF" w:rsidRPr="001813EF" w:rsidRDefault="001813EF" w:rsidP="009058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Первомайская, 17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6-32-92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C71ECE" w:rsidP="002671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Варнавинского сельского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9058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Село Варнавинское,</w:t>
            </w:r>
          </w:p>
          <w:p w:rsidR="001813EF" w:rsidRPr="001813EF" w:rsidRDefault="001813EF" w:rsidP="009058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Красная, 66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9-42-30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DC3E60" w:rsidRDefault="00C71ECE" w:rsidP="00DC3E6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03406B" w:rsidRDefault="001813EF" w:rsidP="0003406B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813EF">
              <w:rPr>
                <w:color w:val="000000"/>
                <w:sz w:val="24"/>
                <w:szCs w:val="24"/>
              </w:rPr>
              <w:t>Администрация Светлогорского сельского поселения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9058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Село Светлогорское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1813EF">
              <w:rPr>
                <w:color w:val="000000"/>
                <w:sz w:val="24"/>
                <w:szCs w:val="24"/>
              </w:rPr>
              <w:t xml:space="preserve"> улица Центральная, 1-а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9-55-42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1813EF" w:rsidP="00C71EC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71EC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89023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Федеральное казенное учреждение  «Управление федеральных автомобильных дорог по Краснодарскому краю федерального дорожного аген</w:t>
            </w:r>
            <w:r w:rsidR="004C06AD">
              <w:rPr>
                <w:color w:val="000000"/>
                <w:sz w:val="24"/>
                <w:szCs w:val="24"/>
              </w:rPr>
              <w:t>т</w:t>
            </w:r>
            <w:bookmarkStart w:id="0" w:name="_GoBack"/>
            <w:bookmarkEnd w:id="0"/>
            <w:r w:rsidRPr="001813EF">
              <w:rPr>
                <w:color w:val="000000"/>
                <w:sz w:val="24"/>
                <w:szCs w:val="24"/>
              </w:rPr>
              <w:t xml:space="preserve">ства» ФГУ 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89023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350063</w:t>
            </w:r>
          </w:p>
          <w:p w:rsidR="001813EF" w:rsidRPr="001813EF" w:rsidRDefault="001813EF" w:rsidP="0089023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город  Краснодар,</w:t>
            </w:r>
          </w:p>
          <w:p w:rsidR="001813EF" w:rsidRPr="001813EF" w:rsidRDefault="001813EF" w:rsidP="0089023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улица  Комсомольская, 37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8  (861)-268-51-58</w:t>
            </w:r>
          </w:p>
        </w:tc>
      </w:tr>
      <w:tr w:rsidR="0003406B" w:rsidRPr="0003406B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06B" w:rsidRPr="0003406B" w:rsidRDefault="0003406B" w:rsidP="0003406B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3406B">
              <w:rPr>
                <w:b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06B" w:rsidRPr="0003406B" w:rsidRDefault="0003406B" w:rsidP="0003406B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3406B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06B" w:rsidRPr="0003406B" w:rsidRDefault="0003406B" w:rsidP="0003406B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3406B">
              <w:rPr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06B" w:rsidRPr="0003406B" w:rsidRDefault="0003406B" w:rsidP="0003406B">
            <w:pPr>
              <w:spacing w:after="0" w:line="240" w:lineRule="auto"/>
              <w:ind w:firstLine="39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3406B">
              <w:rPr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1813EF" w:rsidP="00C71EC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71EC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5F453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Открытое акционерное общество «Российские железные дороги (ОАО «РЖД») филиал «Северо-Кавказская железная дорога» структурное подразделение «Краснодарское отделение»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5F453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350033</w:t>
            </w:r>
          </w:p>
          <w:p w:rsidR="001813EF" w:rsidRPr="001813EF" w:rsidRDefault="001813EF" w:rsidP="005F453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город Краснодар,</w:t>
            </w:r>
          </w:p>
          <w:p w:rsidR="001813EF" w:rsidRPr="001813EF" w:rsidRDefault="001813EF" w:rsidP="005F453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Привокзальная площадь, 9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8  (861)-214-83-20</w:t>
            </w:r>
          </w:p>
        </w:tc>
      </w:tr>
      <w:tr w:rsidR="001813EF" w:rsidRPr="001813EF" w:rsidTr="001813EF"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C71ECE" w:rsidRDefault="001813EF" w:rsidP="00C71EC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71EC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F345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Управление по охране, реставрации и эксплуатации историко-культурных ценностей(наследия) Краснодарского края 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F345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 xml:space="preserve">350063,Краснодарский край,г.Краснодар, ул.Красноармейская , 16 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13EF" w:rsidRPr="001813EF" w:rsidRDefault="001813EF" w:rsidP="001813EF">
            <w:pPr>
              <w:spacing w:after="0" w:line="240" w:lineRule="auto"/>
              <w:ind w:firstLine="39"/>
              <w:jc w:val="center"/>
              <w:rPr>
                <w:color w:val="000000"/>
                <w:sz w:val="24"/>
                <w:szCs w:val="24"/>
              </w:rPr>
            </w:pPr>
            <w:r w:rsidRPr="001813EF">
              <w:rPr>
                <w:color w:val="000000"/>
                <w:sz w:val="24"/>
                <w:szCs w:val="24"/>
              </w:rPr>
              <w:t>8(861)-268-32-23</w:t>
            </w:r>
          </w:p>
        </w:tc>
      </w:tr>
    </w:tbl>
    <w:p w:rsidR="001813EF" w:rsidRDefault="001813EF" w:rsidP="001813EF">
      <w:pPr>
        <w:spacing w:after="0" w:line="240" w:lineRule="auto"/>
        <w:jc w:val="both"/>
        <w:rPr>
          <w:color w:val="000000"/>
        </w:rPr>
      </w:pPr>
    </w:p>
    <w:p w:rsidR="001813EF" w:rsidRDefault="001813EF" w:rsidP="001813EF">
      <w:pPr>
        <w:spacing w:after="0" w:line="240" w:lineRule="auto"/>
        <w:jc w:val="both"/>
        <w:rPr>
          <w:color w:val="000000"/>
        </w:rPr>
      </w:pPr>
    </w:p>
    <w:p w:rsidR="001813EF" w:rsidRDefault="001813EF" w:rsidP="001813EF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Начальник отдела градостроительства,</w:t>
      </w:r>
    </w:p>
    <w:p w:rsidR="00990941" w:rsidRDefault="001813EF" w:rsidP="001813EF">
      <w:pPr>
        <w:spacing w:after="0" w:line="240" w:lineRule="auto"/>
      </w:pPr>
      <w:r>
        <w:rPr>
          <w:color w:val="000000"/>
        </w:rPr>
        <w:t xml:space="preserve">главный архитектор                                                                            И.В. Романов </w:t>
      </w:r>
    </w:p>
    <w:sectPr w:rsidR="00990941" w:rsidSect="00C71ECE">
      <w:headerReference w:type="default" r:id="rId6"/>
      <w:pgSz w:w="11906" w:h="16838"/>
      <w:pgMar w:top="1134" w:right="566" w:bottom="241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FD3" w:rsidRDefault="00044FD3" w:rsidP="001813EF">
      <w:pPr>
        <w:spacing w:after="0" w:line="240" w:lineRule="auto"/>
      </w:pPr>
      <w:r>
        <w:separator/>
      </w:r>
    </w:p>
  </w:endnote>
  <w:endnote w:type="continuationSeparator" w:id="1">
    <w:p w:rsidR="00044FD3" w:rsidRDefault="00044FD3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FD3" w:rsidRDefault="00044FD3" w:rsidP="001813EF">
      <w:pPr>
        <w:spacing w:after="0" w:line="240" w:lineRule="auto"/>
      </w:pPr>
      <w:r>
        <w:separator/>
      </w:r>
    </w:p>
  </w:footnote>
  <w:footnote w:type="continuationSeparator" w:id="1">
    <w:p w:rsidR="00044FD3" w:rsidRDefault="00044FD3" w:rsidP="0018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4251"/>
      <w:docPartObj>
        <w:docPartGallery w:val="Page Numbers (Top of Page)"/>
        <w:docPartUnique/>
      </w:docPartObj>
    </w:sdtPr>
    <w:sdtContent>
      <w:p w:rsidR="001813EF" w:rsidRDefault="001D2570">
        <w:pPr>
          <w:pStyle w:val="a3"/>
          <w:jc w:val="center"/>
        </w:pPr>
        <w:r>
          <w:fldChar w:fldCharType="begin"/>
        </w:r>
        <w:r w:rsidR="004C06AD">
          <w:instrText xml:space="preserve"> PAGE   \* MERGEFORMAT </w:instrText>
        </w:r>
        <w:r>
          <w:fldChar w:fldCharType="separate"/>
        </w:r>
        <w:r w:rsidR="00F028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13EF" w:rsidRDefault="001813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3EF"/>
    <w:rsid w:val="0003406B"/>
    <w:rsid w:val="00044FD3"/>
    <w:rsid w:val="001813EF"/>
    <w:rsid w:val="001D2570"/>
    <w:rsid w:val="001D2C78"/>
    <w:rsid w:val="001D77A9"/>
    <w:rsid w:val="002974C1"/>
    <w:rsid w:val="00335C50"/>
    <w:rsid w:val="0033679B"/>
    <w:rsid w:val="00434705"/>
    <w:rsid w:val="0045255D"/>
    <w:rsid w:val="004C06AD"/>
    <w:rsid w:val="00646030"/>
    <w:rsid w:val="008E18B7"/>
    <w:rsid w:val="00990941"/>
    <w:rsid w:val="00C35D3C"/>
    <w:rsid w:val="00C71ECE"/>
    <w:rsid w:val="00D276F6"/>
    <w:rsid w:val="00DC3E60"/>
    <w:rsid w:val="00EF23FF"/>
    <w:rsid w:val="00F0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13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2015-07-15T07:06:00Z</dcterms:created>
  <dcterms:modified xsi:type="dcterms:W3CDTF">2015-07-24T06:44:00Z</dcterms:modified>
</cp:coreProperties>
</file>